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64" w:rsidRDefault="00C22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237664" w:rsidRDefault="00C22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интерактивного музейного проекта</w:t>
      </w:r>
    </w:p>
    <w:p w:rsidR="00237664" w:rsidRDefault="00C22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Публицистический</w:t>
      </w:r>
      <w:r w:rsidRPr="0040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фильм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помню тебя, 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37664" w:rsidRDefault="00237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664" w:rsidRDefault="00C22D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Государственное бюджетное общеобразовательное учреждение «Средняя школа № 16 городского округа Макеевка» Донецкой Народной Республики </w:t>
      </w:r>
    </w:p>
    <w:p w:rsidR="00237664" w:rsidRDefault="00C22D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реализации: октябрь 2024 г.</w:t>
      </w:r>
    </w:p>
    <w:p w:rsidR="00237664" w:rsidRDefault="00C22D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реализации проекта: май</w:t>
      </w:r>
      <w:r w:rsidRPr="00401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г.</w:t>
      </w:r>
    </w:p>
    <w:p w:rsidR="00237664" w:rsidRDefault="00C22D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проекта: Воропай Ольга Ивановна</w:t>
      </w:r>
    </w:p>
    <w:p w:rsidR="00237664" w:rsidRDefault="002376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955"/>
        <w:gridCol w:w="133"/>
      </w:tblGrid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pStyle w:val="ad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55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музейный проект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помню тебя,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в рамках Международного  культурно-гуманитарного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будущем» и системы воспитания «Киноуроки в школах России и мира» </w:t>
            </w:r>
          </w:p>
        </w:tc>
      </w:tr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55" w:type="dxa"/>
            <w:vAlign w:val="center"/>
          </w:tcPr>
          <w:p w:rsidR="00237664" w:rsidRDefault="00C22D10">
            <w:pPr>
              <w:pStyle w:val="ab"/>
              <w:shd w:val="clear" w:color="auto" w:fill="F9FAFA"/>
              <w:spacing w:before="0" w:beforeAutospacing="0" w:after="240" w:afterAutospacing="0"/>
              <w:jc w:val="both"/>
            </w:pPr>
            <w:r>
              <w:t xml:space="preserve"> Наш класс четвёртый год работает по программе воспитания классного коллектива, в основу который положен Международный культурно-гуманитарный проект «О будущем и системы воспитания «Киноуроки в школах России и мира». Читая книгу «Маленькие истории с больши</w:t>
            </w:r>
            <w:r>
              <w:t xml:space="preserve">м смыслом» автора Е.В.Дубровской, смотря и сопереживая героям кинофильмов, выполняя практики, мы идём с детьми к благородной цели соучастия в важных делах Родины и народа. </w:t>
            </w:r>
            <w:r>
              <w:rPr>
                <w:color w:val="000000" w:themeColor="text1"/>
              </w:rPr>
              <w:t>В ходе реализации социальных практик в рамках системы воспитания «Киноуроки в школах</w:t>
            </w:r>
            <w:r>
              <w:rPr>
                <w:color w:val="000000" w:themeColor="text1"/>
              </w:rPr>
              <w:t xml:space="preserve"> России и мира» и сотрудничества со школьным музеем «Память», ребята узнают   историю своей малой родины, обогащают</w:t>
            </w:r>
            <w:r>
              <w:t xml:space="preserve"> свои знания об   истории наших земляков чья жизнь и труд прославили нашу малую родину. Постигая новое, дети начинают активно общаться между собой и взрослыми. Ребятами было предложено снять кинофильм про учителей и учащихся, которые работали в нашей школе</w:t>
            </w:r>
            <w:r>
              <w:t>. Проект разработан и осуществляется инициативной группой учащихся 8-Б класса Государственного бюджетного общеобразовательного учреждения «Средняя школа № 16 городского округа Макеевка» Донецкой Народной Республики.</w:t>
            </w:r>
          </w:p>
        </w:tc>
      </w:tr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955" w:type="dxa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все времена 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растающее поколение являлось мощным двигателем развития общества. Подростковый возраст можно назвать основным потенциалом нашего общества, т.к. он готов менять себя и окружающую действительность. Общество должно направлять активность подрастающего поколени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 конструктивное русло, стимулируя те формы активности, которые ему полезны. Развитие ценностного отношения и социального гражданско-патриотического сознания подрастающего поколения, его духовного мира, а также творческих способностей, созидательного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ошения к себе и окружающим может быть источником укрепления его физического, душевного и социального здоровья. Оно дает чувство принадлежности к обществу, ощущение «нужности», возможность выражения своих чувств, формирования и развития личности. Вашему 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манию предлагается интерактивный музейный проект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помню тебя, Учитель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в сфере гражданско-правового и патриотического воспитания детей и подростков. Данный проект обусловлен необходимостью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совершенствования содержания, методов, приёмов и технологий патр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иотического воспитания в школе, стремлением создать единое социально-культурное досуговое пространство по гражданско-патриотическому воспитанию детей и подростков, сочетающее формальное и неформальное образование, просвещение и стимулирование социальной 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тивности детей, ориентирующее эту деятельность на социально-нравственные ориентиры и ценности. Данный проект может быть использован не только в сфере учебной деятельности и дополнительного образования, но и в сфере внеклассной работы, так как именно она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иболее эффективна в создании положительной мотивации в достижении желаемого результата. 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каждого из нас есть своя малая родина, будь то село, город или район и даже школа. Но знает ли каждый из нас историческое прошлое педагогов, которые стояли у истоков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нашего родного дома – нашей школы? Часто бывает, что мы даже не задумываемся об этом. А напрасно: ведь без прошлого нет светлого и счастливого будущего.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Дети, которые живут и учатся в нашей школе, знают такие понятия как: Родина, Великая Отечественная во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йна, патриотизм, память, дружба не понаслышке.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– это проявление души народа, его золотой запас. 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OpenSans" w:hAnsi="OpenSans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должны учиться уважению к предкам, чтобы мы любили свою культуру, семью, впечатления детства, школу, дом, родное село, прославившееся трудовыми и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тными подвигами, а значит, любили свою страну.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Направленность проекта</w:t>
            </w:r>
          </w:p>
          <w:p w:rsidR="00237664" w:rsidRDefault="0023766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проблема патриотического воспитания является актуальной. Это связано в первую очередь с постепенной утратой обществом традиционного патриотического сознания, что привело к изменениям в воспитании подрастающего поколения.  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Важнейшей 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современного общества является воспитание, становления и развитие высоконравственного, ответственного, творческого, инициативного, компетентного гражданина России – истинного патриота, самостоятельно мыслящего, активно действующего, обладающего интеллекту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потенциалом, нравственными принципами, с чётко сформированным социальным сознанием. С помощью, какой деятельности возможно решение данного вопроса? Круг этих проблем позволяет решить творческая активная деятельность, носящая добровольный характер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направленная на формирование духовно-нравственного совершенствования личности. 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«Я помню тебя, Учитель» носит информационно-исследовательский и практико-ориентированный характер, направлен на: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творческой инициативы и деятельности детей,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и педагогов по сохранению и изучению прошлого и настоящего, организацию содержательного досуга  детей, воспитание гражданственности и патриотизма, любви к малой родине и России;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участие в работе по увековечиванию памяти о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педагогах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-фронтовиках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-сохранение  воспоминаний, историй, фотографий,   архивов;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вовлечение молодёжи в создание фильма, обучение их работе  с историческими источниками, поощрение их участия в проектах по патриотическому воспитанию.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Приемы и методы </w:t>
            </w:r>
          </w:p>
          <w:p w:rsidR="00237664" w:rsidRDefault="00C22D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возни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кновения мотивации: заинтересовать детей новой информацией о Великой Отечественной войне, о подвигах защитников Родины.  </w:t>
            </w:r>
          </w:p>
          <w:p w:rsidR="00237664" w:rsidRDefault="00C22D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желание детей использовать различные источники знаний.  </w:t>
            </w:r>
          </w:p>
          <w:p w:rsidR="00237664" w:rsidRDefault="00C22D10">
            <w:pPr>
              <w:numPr>
                <w:ilvl w:val="0"/>
                <w:numId w:val="2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совместной деятельности с детьми партнерскую позицию: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и эмоционально участвовать в обсуждении бесед, в создании проблемно-игровых ситуациях. </w:t>
            </w:r>
          </w:p>
          <w:p w:rsidR="00237664" w:rsidRDefault="0023766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Целевая аудитория </w:t>
            </w:r>
          </w:p>
        </w:tc>
        <w:tc>
          <w:tcPr>
            <w:tcW w:w="6955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помню тебя,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может быть ориентирован на разные целевые группы: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Общественные организации и культурные центры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аудитория: общественные добровольческие объединения и  местные организации, занимающиеся историей, культурой и патриотическим воспитанием. (совет ветеранов, музей, библиотека, дом культуры, общеобразовательные организации)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Широкая общественность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удитория: учащиеся и педагоги школ Советского района городского округа Макеевка (в рамках реализации внеурочной и внеклассной деятельности), любой желающий, кто интересуется историей своей страны и памятью о предках.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ориентирован на все социальные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лои и возрастные группы граждан: при сохранении приоритета патриотического воспитания детей и молодежи: 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дети дошкольного возраста;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дети младшего школьного возраста;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дети среднего школьного возраста;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молодёжь;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родители;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педагоги, 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подростки группы-риска;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люди с ОВЗ;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многодетные семьи, 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малоимущие семьи;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одинокие и престарелые люди;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почётные жители села;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ветераны ВОВ; </w:t>
            </w:r>
          </w:p>
          <w:p w:rsidR="00237664" w:rsidRDefault="00C22D10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труженики тыла.</w:t>
            </w:r>
          </w:p>
          <w:p w:rsidR="00237664" w:rsidRDefault="00237664">
            <w:pPr>
              <w:pStyle w:val="ad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6955" w:type="dxa"/>
            <w:vAlign w:val="center"/>
          </w:tcPr>
          <w:p w:rsidR="00237664" w:rsidRDefault="00C22D10">
            <w:pPr>
              <w:tabs>
                <w:tab w:val="left" w:pos="734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гражданско-патриотического сознания подрастающего поколения, через организацию социальной культурно-досуговой добровольческой деятельности, развитие интереса к истории Отечества, воспитание уважительного отношения к ветеранам войны и труженикам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тыла, известным людям района; воспитание патриотизма, чувства гордости за героический подвиг нашего народа в Великой Отечественной войне</w:t>
            </w:r>
          </w:p>
          <w:p w:rsidR="00237664" w:rsidRDefault="00C22D10">
            <w:pPr>
              <w:tabs>
                <w:tab w:val="left" w:pos="7340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237664" w:rsidRDefault="00C22D10">
            <w:pPr>
              <w:numPr>
                <w:ilvl w:val="0"/>
                <w:numId w:val="3"/>
              </w:numPr>
              <w:tabs>
                <w:tab w:val="left" w:pos="734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Победы нашего народа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войне; 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историческими фактами военных лет; обогатить представления школьников о мужестве, отваге, героизме народа;</w:t>
            </w:r>
          </w:p>
          <w:p w:rsidR="00237664" w:rsidRDefault="00C22D10">
            <w:pPr>
              <w:numPr>
                <w:ilvl w:val="0"/>
                <w:numId w:val="3"/>
              </w:numPr>
              <w:tabs>
                <w:tab w:val="left" w:pos="734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уважения к родным и близким людям, принимавшим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сражениях за Родину;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-изучить теоретический материал;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материал (воспоминания) и документальные сведения об учителях и учащихся школы - ветеранах ВОВ;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-обобщить и систематизировать собранный материал;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пройти курсы кинематографии;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написать синопсис, логлайн и сценарий фильма;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-создать фильм «Я горжусь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тобой, Учитель» с возможностью доступа к нему всех желающих.</w:t>
            </w:r>
          </w:p>
        </w:tc>
      </w:tr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Проектная группа</w:t>
            </w:r>
          </w:p>
          <w:p w:rsidR="00237664" w:rsidRDefault="0023766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проекта: 14-15 лет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15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Роли в подгруппах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Воропай О.И.- классный руководитель 8-Б класса,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проектом, координация действий, планирование)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Тьютор проекта: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Клещевникова Л.Л., библиотекарь  (поддержка творческой команды в различных задачах, таких как сбор материалов, помощь на мероприятиях и распространение информации о проекте)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следователи.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(сбор и анализ информации о людях, чьи истории будут представлены в фильме, изучение архивных материалов, работа с историческими документами)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 Группа учащихся класса ответственных за создание визуального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альбома.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 – иллюстратор.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Боганова Ксения,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- фотографирование мероприятий, обработка исторических фотографий, создание оригинальных иллюстраций.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Roboto" w:hAnsi="Roboto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(разработка совместно с педагогом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сценария фильма, актерская игра, постановка музыкального номера</w:t>
            </w:r>
            <w:r>
              <w:rPr>
                <w:rFonts w:ascii="Roboto" w:hAnsi="Roboto"/>
                <w:color w:val="010101"/>
                <w:shd w:val="clear" w:color="auto" w:fill="F9FAFA"/>
              </w:rPr>
              <w:t>).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10101"/>
                <w:shd w:val="clear" w:color="auto" w:fill="F9FAFA"/>
              </w:rPr>
              <w:t xml:space="preserve">7. </w:t>
            </w:r>
            <w:r>
              <w:rPr>
                <w:rFonts w:ascii="Roboto" w:hAnsi="Roboto"/>
                <w:b/>
                <w:color w:val="010101"/>
                <w:shd w:val="clear" w:color="auto" w:fill="F9FAFA"/>
              </w:rPr>
              <w:t>Монтажер.</w:t>
            </w:r>
            <w:r>
              <w:rPr>
                <w:rFonts w:ascii="Roboto" w:hAnsi="Roboto"/>
                <w:color w:val="010101"/>
                <w:shd w:val="clear" w:color="auto" w:fill="F9FAFA"/>
              </w:rPr>
              <w:t xml:space="preserve"> Монтаж и сборка фильма для предоставления общественности.</w:t>
            </w:r>
            <w:r>
              <w:rPr>
                <w:rFonts w:ascii="Roboto" w:hAnsi="Roboto"/>
                <w:color w:val="010101"/>
                <w:shd w:val="clear" w:color="auto" w:fill="F9FAFA"/>
              </w:rPr>
              <w:t>(Боганова К.)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gridAfter w:val="1"/>
          <w:wAfter w:w="133" w:type="dxa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проекта</w:t>
            </w:r>
          </w:p>
        </w:tc>
        <w:tc>
          <w:tcPr>
            <w:tcW w:w="6955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Медиа пространство ГБОУ «СШ № 16»: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ноутбуки - 2 шт.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 -   4 шт.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Световое оборудование – 1 шт.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Хромакей – 1 шт.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  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Звукозаписывающие устройство: микрофон, компьютер 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Воропай О.И.-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 проекта: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Клещевникова Л.Л., библиотекарь.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Учащиеся 8-Б класса ГБОУ «СШ № 16» 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gridAfter w:val="1"/>
          <w:wAfter w:w="133" w:type="dxa"/>
          <w:trHeight w:val="5640"/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Партёры проекта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457"/>
              <w:gridCol w:w="3468"/>
            </w:tblGrid>
            <w:tr w:rsidR="00237664">
              <w:tc>
                <w:tcPr>
                  <w:tcW w:w="3457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Партнер</w:t>
                  </w:r>
                </w:p>
              </w:tc>
              <w:tc>
                <w:tcPr>
                  <w:tcW w:w="3468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 поддержки</w:t>
                  </w:r>
                </w:p>
              </w:tc>
            </w:tr>
            <w:tr w:rsidR="00237664">
              <w:tc>
                <w:tcPr>
                  <w:tcW w:w="3457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Администрация Управы Советского внутригородского района Администрации городского округа Макеевка ДНР</w:t>
                  </w:r>
                </w:p>
              </w:tc>
              <w:tc>
                <w:tcPr>
                  <w:tcW w:w="3468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информативная</w:t>
                  </w:r>
                </w:p>
              </w:tc>
            </w:tr>
            <w:tr w:rsidR="00237664">
              <w:tc>
                <w:tcPr>
                  <w:tcW w:w="3457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Администрация ГБОУ «СШ № 16»</w:t>
                  </w:r>
                </w:p>
              </w:tc>
              <w:tc>
                <w:tcPr>
                  <w:tcW w:w="3468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237664">
              <w:tc>
                <w:tcPr>
                  <w:tcW w:w="3457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Библиотекарь школы</w:t>
                  </w:r>
                </w:p>
              </w:tc>
              <w:tc>
                <w:tcPr>
                  <w:tcW w:w="3468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237664">
              <w:trPr>
                <w:trHeight w:val="1110"/>
              </w:trPr>
              <w:tc>
                <w:tcPr>
                  <w:tcW w:w="3457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Родительская общественность</w:t>
                  </w:r>
                </w:p>
              </w:tc>
              <w:tc>
                <w:tcPr>
                  <w:tcW w:w="3468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Приобретение микрофонов, светоотражателей</w:t>
                  </w:r>
                </w:p>
              </w:tc>
            </w:tr>
            <w:tr w:rsidR="00237664">
              <w:trPr>
                <w:trHeight w:val="1110"/>
              </w:trPr>
              <w:tc>
                <w:tcPr>
                  <w:tcW w:w="3457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Студентка СПбГИК факультета искусств Кафедра режиссу</w:t>
                  </w:r>
                  <w:r>
                    <w:rPr>
                      <w:rFonts w:ascii="Times New Roman" w:hAnsi="Times New Roman" w:cs="Times New Roman"/>
                    </w:rPr>
                    <w:t>ры и мастерства актера</w:t>
                  </w:r>
                </w:p>
                <w:p w:rsidR="00237664" w:rsidRDefault="002376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68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Консультационная, обучающая</w:t>
                  </w:r>
                </w:p>
              </w:tc>
            </w:tr>
            <w:tr w:rsidR="00237664">
              <w:trPr>
                <w:trHeight w:val="592"/>
              </w:trPr>
              <w:tc>
                <w:tcPr>
                  <w:tcW w:w="3457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Учащиеся ГБОУ «СШ № 16»</w:t>
                  </w:r>
                </w:p>
              </w:tc>
              <w:tc>
                <w:tcPr>
                  <w:tcW w:w="3468" w:type="dxa"/>
                </w:tcPr>
                <w:p w:rsidR="00237664" w:rsidRDefault="00C22D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в реализации проекта (помощь в создании фильма, монтаж, участие в озвучивание и исполнении ролей в фильме)</w:t>
                  </w:r>
                </w:p>
              </w:tc>
            </w:tr>
          </w:tbl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проекта</w:t>
            </w: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Учащиеся: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расширится представление учащихся о подвигах наших педагогов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боевых событиях ВОВ, о наградах, о жизни народа в военное и послевоенное время;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научатся работать с архивными документами и фото и видеом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атериалами;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 навык социальной ориентации и коммуникации;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научатся работать в программах по созданию фильмов и мультфильмов.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Школа: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-получит новый формат поисково-исследовательской деятельности. 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-получит новый формат внеклассной, внеурочной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деятельности с использованием  базы интерактивного музейного проекта.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 разного уровня с продуктами проекта.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Район, край: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будет создан фильм для широкого просмотра 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фильм представлен на широкую аудиторию РФ на сайте Кинопро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«Герои Россиии»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основу проекта легли следующие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37664" w:rsidRDefault="00C22D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историзма: сохранение хронологического порядка, описываемых явлений и сведений.  </w:t>
            </w:r>
          </w:p>
          <w:p w:rsidR="00237664" w:rsidRDefault="00C22D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Принцип гуманизма: ориентация на высшие общечеловеческие понятия - любовь к близким, к родному городу, к Отечеству.  </w:t>
            </w:r>
          </w:p>
          <w:p w:rsidR="00237664" w:rsidRDefault="00C22D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дифференциации: создание оптимальных условий для самореализации каждого учащегося в процессе освоения знаний о Великой Отечественн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войне с учетом возраста, пола ребенка, накопленного им опыта, особенностей, эмоциональной и познавательной сферы.  </w:t>
            </w:r>
          </w:p>
          <w:p w:rsidR="00237664" w:rsidRDefault="00C22D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интегрированности: сотрудничество с семьей, с библиотекой, сочетание разных видов деятельности.  </w:t>
            </w:r>
          </w:p>
          <w:p w:rsidR="00237664" w:rsidRDefault="00C22D1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наглядности: изготовлен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фильма на основе исторического материала. Соблюдение требований к культуре показа документального фильма. 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237664" w:rsidRDefault="0023766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Подготовительный этап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 предварительным обсуждением темы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фильма видеофильма и выбора 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7664" w:rsidRDefault="00C22D10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* </w:t>
            </w:r>
            <w:r>
              <w:t xml:space="preserve">Информирование участников мероприятия о старте работы, после анализа анкет – объявление о начале деятельности среди учащихся и их родителей. Определение внешних партнёров.  </w:t>
            </w:r>
          </w:p>
          <w:p w:rsidR="00237664" w:rsidRDefault="00C22D10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* </w:t>
            </w:r>
            <w:r>
              <w:t>Прохождение</w:t>
            </w:r>
            <w:r>
              <w:t xml:space="preserve"> обучения руководителя и учащихся 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 xml:space="preserve">по программе «Кинопросвещение» от </w:t>
            </w:r>
            <w:r>
              <w:rPr>
                <w:rFonts w:eastAsia="SimSun"/>
              </w:rPr>
              <w:t>АНО «Кино, образование, развитие»</w:t>
            </w:r>
            <w:r>
              <w:rPr>
                <w:rFonts w:eastAsia="SimSun"/>
              </w:rPr>
              <w:t xml:space="preserve">. </w:t>
            </w:r>
            <w:r>
              <w:t xml:space="preserve">Цикл занятий, цель которых, заинтересовать учащихся в участии над созданием </w:t>
            </w:r>
            <w:r>
              <w:t>фильма</w:t>
            </w:r>
            <w:r>
              <w:t xml:space="preserve">. </w:t>
            </w:r>
          </w:p>
          <w:p w:rsidR="00237664" w:rsidRDefault="00C22D10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* </w:t>
            </w:r>
            <w:r>
              <w:t>Распределение ролей среди  участников проекта.</w:t>
            </w:r>
          </w:p>
          <w:p w:rsidR="00237664" w:rsidRDefault="00C22D10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* </w:t>
            </w:r>
            <w:r>
              <w:t xml:space="preserve">Просмотр короткометражных фильмов в рамках проекта «Киноуроки в школах России и </w:t>
            </w:r>
            <w:r>
              <w:t>мира», совместно с учащимися.</w:t>
            </w:r>
          </w:p>
          <w:p w:rsidR="00237664" w:rsidRPr="00401A42" w:rsidRDefault="00C22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>
              <w:rPr>
                <w:rFonts w:ascii="Times New Roman" w:hAnsi="Times New Roman" w:cs="Times New Roman"/>
              </w:rPr>
              <w:t>Обсуждение и планирование подготовки и начала работы над проектом.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Объявление в школе конкурса по</w:t>
            </w: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написанию логлайна к фильму и его сценария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разработке фильма, которые включают в себя теоретическую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оформление.</w:t>
            </w:r>
          </w:p>
          <w:p w:rsidR="00237664" w:rsidRDefault="00C22D1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этап (основной)</w:t>
            </w:r>
          </w:p>
          <w:p w:rsidR="00237664" w:rsidRDefault="00C22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организация работы инициативных групп и контроль выполнения порученных обязанностей. </w:t>
            </w:r>
          </w:p>
          <w:p w:rsidR="00237664" w:rsidRDefault="00C22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поисково-исследовательская работа.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сбор информации.</w:t>
            </w:r>
          </w:p>
          <w:p w:rsidR="00237664" w:rsidRDefault="00C22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каждой группы курирует руководитель проекта.</w:t>
            </w:r>
          </w:p>
          <w:p w:rsidR="00237664" w:rsidRDefault="00C22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промежуточных материалов проекта в виде презентаций и видеофильмов.</w:t>
            </w:r>
          </w:p>
          <w:p w:rsidR="00237664" w:rsidRDefault="00C22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Презентация, среди учащихся школы, педагогического состава и приглашенных гостей промежуточных результатов</w:t>
            </w:r>
          </w:p>
          <w:p w:rsidR="00237664" w:rsidRDefault="00C22D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1A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 Съемка фильма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37664" w:rsidRDefault="00C22D10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этап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(заключительный)</w:t>
            </w:r>
          </w:p>
          <w:p w:rsidR="00237664" w:rsidRDefault="00C22D1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>
              <w:rPr>
                <w:color w:val="000000" w:themeColor="text1"/>
              </w:rPr>
              <w:t>Монтаж</w:t>
            </w:r>
            <w:r>
              <w:rPr>
                <w:color w:val="000000" w:themeColor="text1"/>
              </w:rPr>
              <w:t xml:space="preserve"> кинофильма, согласно требованиям</w:t>
            </w:r>
          </w:p>
          <w:p w:rsidR="00237664" w:rsidRDefault="00C22D1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>
              <w:rPr>
                <w:color w:val="000000" w:themeColor="text1"/>
              </w:rPr>
              <w:t>Публицистический</w:t>
            </w:r>
            <w:r>
              <w:rPr>
                <w:color w:val="000000" w:themeColor="text1"/>
              </w:rPr>
              <w:t xml:space="preserve"> фильм «Я помню тебя Учитель»</w:t>
            </w:r>
            <w:r>
              <w:rPr>
                <w:color w:val="000000" w:themeColor="text1"/>
              </w:rPr>
              <w:t xml:space="preserve"> презентуется среди учащихся школы, педагогического состава.</w:t>
            </w:r>
          </w:p>
          <w:p w:rsidR="00237664" w:rsidRDefault="00C22D10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*Презентация  фильма на Всероосийском молодежном кинофестивале «Открытие».</w:t>
            </w:r>
          </w:p>
          <w:p w:rsidR="00237664" w:rsidRDefault="0023766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Портфолио </w:t>
            </w:r>
            <w:r>
              <w:rPr>
                <w:rFonts w:ascii="Times New Roman" w:hAnsi="Times New Roman" w:cs="Times New Roman"/>
                <w:b/>
                <w:bCs/>
              </w:rPr>
              <w:t>реализации проекта «Альбом Памяти»</w:t>
            </w:r>
          </w:p>
          <w:p w:rsidR="00237664" w:rsidRDefault="0023766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64" w:rsidRDefault="0023766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Киноурок: Александр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свои поступки перед другими людьми </w:t>
            </w:r>
          </w:p>
          <w:p w:rsidR="00237664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 </w:t>
            </w:r>
          </w:p>
          <w:p w:rsidR="00237664" w:rsidRPr="00401A42" w:rsidRDefault="00C22D1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https://lk.kinouroki.org/practies/76669</w:t>
              </w:r>
            </w:hyperlink>
            <w:r w:rsidRPr="00401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23766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37664" w:rsidRPr="00401A42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Киноурок: Здесь</w:t>
            </w:r>
            <w:r w:rsidRPr="00401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есть душа</w:t>
            </w:r>
          </w:p>
          <w:p w:rsidR="00237664" w:rsidRPr="00401A42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 Единение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согласованность</w:t>
            </w:r>
          </w:p>
          <w:p w:rsidR="00237664" w:rsidRPr="00401A42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на практику :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401A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lk</w:t>
              </w:r>
              <w:r w:rsidRPr="00401A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kinouroki</w:t>
              </w:r>
              <w:r w:rsidRPr="00401A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org</w:t>
              </w:r>
              <w:r w:rsidRPr="00401A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practies</w:t>
              </w:r>
              <w:r w:rsidRPr="00401A4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/81318</w:t>
              </w:r>
            </w:hyperlink>
            <w:r w:rsidRPr="00401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23766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37664" w:rsidRPr="00401A42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 : Думать</w:t>
            </w:r>
            <w:r w:rsidRPr="00401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тишину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 Чуткость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практику:</w:t>
            </w:r>
            <w:r>
              <w:t xml:space="preserve"> </w:t>
            </w:r>
            <w:hyperlink r:id="rId10" w:history="1">
              <w:r>
                <w:rPr>
                  <w:rStyle w:val="a5"/>
                </w:rPr>
                <w:t>https://lk.kinouroki.org/practies/83113</w:t>
              </w:r>
            </w:hyperlink>
            <w:r>
              <w:t xml:space="preserve"> 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23766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 : Крепость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Качество: </w:t>
            </w:r>
            <w:r>
              <w:rPr>
                <w:rFonts w:ascii="Times New Roman" w:eastAsia="Rubik-Light" w:hAnsi="Times New Roman" w:cs="Times New Roman"/>
                <w:sz w:val="24"/>
                <w:szCs w:val="24"/>
                <w:shd w:val="clear" w:color="auto" w:fill="FFFFFF"/>
              </w:rPr>
              <w:t>Патриотизм как чувство ответственности за будущее Родины</w:t>
            </w:r>
          </w:p>
          <w:p w:rsidR="00237664" w:rsidRPr="00401A42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практику: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://lk.kinouroki.org/practies/89434</w:t>
              </w:r>
            </w:hyperlink>
            <w:r w:rsidRPr="00401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(презентация) результата в публичном поле</w:t>
            </w: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</w:p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https://vk.com/wall-206607809_1565</w:t>
              </w:r>
            </w:hyperlink>
          </w:p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https://vk.com/wall-223545051_2031</w:t>
              </w:r>
            </w:hyperlink>
          </w:p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https://vk.com/wall-206607809_1613</w:t>
              </w:r>
            </w:hyperlink>
          </w:p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https://vk.com/wall-206607809_1615</w:t>
              </w:r>
            </w:hyperlink>
          </w:p>
          <w:p w:rsidR="00237664" w:rsidRDefault="002376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664" w:rsidRPr="00401A42" w:rsidRDefault="00C2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Pr="00401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фильм:</w:t>
            </w:r>
          </w:p>
          <w:p w:rsidR="00237664" w:rsidRPr="00401A42" w:rsidRDefault="00401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401A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https://drive.google.com/file/d/1PhJ4K9ctJ-mwJXQH3KKj3u39PdOsaUeM/view?usp=sharing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7664" w:rsidRPr="00401A42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664" w:rsidRDefault="00C22D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уровня: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7664" w:rsidRDefault="00C22D10">
            <w:pPr>
              <w:spacing w:after="0"/>
              <w:jc w:val="both"/>
              <w:rPr>
                <w:rFonts w:ascii="Times New Roman" w:hAnsi="Times New Roman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</w:rPr>
                <w:t>https://vk.c</w:t>
              </w:r>
              <w:r>
                <w:rPr>
                  <w:rStyle w:val="a3"/>
                  <w:rFonts w:ascii="Times New Roman" w:hAnsi="Times New Roman"/>
                </w:rPr>
                <w:t>o</w:t>
              </w:r>
              <w:r>
                <w:rPr>
                  <w:rStyle w:val="a3"/>
                  <w:rFonts w:ascii="Times New Roman" w:hAnsi="Times New Roman"/>
                </w:rPr>
                <w:t>m/wall-219891840_6445</w:t>
              </w:r>
            </w:hyperlink>
          </w:p>
          <w:p w:rsidR="00237664" w:rsidRDefault="00237664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СМИ к представлению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результата </w:t>
            </w:r>
          </w:p>
          <w:p w:rsidR="00237664" w:rsidRDefault="00C2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https://vk.com/video-219891840_456239738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bookmarkEnd w:id="0"/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tblCellSpacing w:w="0" w:type="dxa"/>
        </w:trPr>
        <w:tc>
          <w:tcPr>
            <w:tcW w:w="2440" w:type="dxa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Воспитательный эффект </w:t>
            </w: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Сохранение памяти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участники учатся ценить свои воспоминания, а также важные моменты в жизни своих близких. Это развивает чувство принадлежности и уважения к истории .</w:t>
            </w:r>
          </w:p>
          <w:p w:rsidR="00237664" w:rsidRDefault="00C22D10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Развитие навыков работы в команде: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работа над проектом требует взаимодействия между участниками, что способствует развитию навыков сотрудничества, коммуникации и взаимопомощи.</w:t>
            </w:r>
          </w:p>
          <w:p w:rsidR="00237664" w:rsidRDefault="00C22D10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Креативность и самовыражение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участники могут проявить свою творческую сторону, выбирая, как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написать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сценарий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ыграть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сюжет, где включить хронику военных событий,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какие фотографии и тексты добавить. Это способствует развитию креативного мышления.</w:t>
            </w:r>
          </w:p>
          <w:p w:rsidR="00237664" w:rsidRDefault="00C22D10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Эмоциональное развитие: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 может вызвать сильные эмоциональные реакции, помогая участникам лучше понимать свои чувства и чувства других. Общение о воспоминаниях может усилить эмпатию.</w:t>
            </w:r>
          </w:p>
          <w:p w:rsidR="00237664" w:rsidRDefault="00C22D10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Историческая осведомленность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работая над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фильмом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участники узнали больше о своей истории,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педагогах-фронтовиках,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культуре и традициях, что помогает формировать их идентичность.</w:t>
            </w:r>
          </w:p>
          <w:p w:rsidR="00237664" w:rsidRDefault="00C22D10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Укрепление межпоколенческих связей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в проекте участвуют разные поколения, это может укрепить связи между ними, что важно для гармоничного существования семей и сообщес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тв.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664">
        <w:trPr>
          <w:tblCellSpacing w:w="0" w:type="dxa"/>
        </w:trPr>
        <w:tc>
          <w:tcPr>
            <w:tcW w:w="2440" w:type="dxa"/>
            <w:vMerge w:val="restart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7088" w:type="dxa"/>
            <w:gridSpan w:val="2"/>
            <w:vAlign w:val="center"/>
          </w:tcPr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результатов реализации данного проекта позволил сделать следующие выводы: 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показателем эффективности патриотического воспитания на основе проектной деятельности является формирование и развитие у учащихся социальной активности.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Она проявляется в гражданских социальных акциях, как в школе, так и в окружающем школу социуме, в традиционных мероприятиях и творческих конкурсах. У школьников отмечаются чувства солидарности, дружбы, верности своему народу и уважение к традициям России.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Показателен высокий уровень общей воспитанности учащихся класса.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использованием проектной деятельности даёт положительные образовательные и воспитательные результаты:</w:t>
            </w:r>
          </w:p>
          <w:p w:rsidR="00237664" w:rsidRDefault="00237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знания по истории и культуре родного края, истории школы;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 историческим и культурным традициям родного края, родной школы;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реализация интересов и творческих способностей учащихся;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-опыт ведения исследовательской работы индивидуально и в творческих группах, представление результатов своих исследований в 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мах экскурсий, бесед, презентаций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видеороликов и даже неудачных дублей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духовного мира личности учащихся;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опыт социальных отношений.</w:t>
            </w:r>
          </w:p>
          <w:p w:rsidR="00237664" w:rsidRDefault="00C22D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 проект реализован, но не окончен. Данный материл доступен для широкого круга общественности. 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 проектом будет продолжена за счет пополнения сведений об участниках ВОВ, тружениках тыла, детей войны, участниках специальных военных действий, почетных граждан  муниципального района, великих событиях в истории нашего  района и края.</w:t>
            </w:r>
          </w:p>
        </w:tc>
      </w:tr>
      <w:tr w:rsidR="00237664">
        <w:trPr>
          <w:tblCellSpacing w:w="0" w:type="dxa"/>
        </w:trPr>
        <w:tc>
          <w:tcPr>
            <w:tcW w:w="2440" w:type="dxa"/>
            <w:vMerge/>
            <w:vAlign w:val="center"/>
          </w:tcPr>
          <w:p w:rsidR="00237664" w:rsidRDefault="0023766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37664" w:rsidRDefault="00237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37664">
        <w:trPr>
          <w:tblCellSpacing w:w="0" w:type="dxa"/>
        </w:trPr>
        <w:tc>
          <w:tcPr>
            <w:tcW w:w="2440" w:type="dxa"/>
            <w:vMerge/>
            <w:vAlign w:val="center"/>
          </w:tcPr>
          <w:p w:rsidR="00237664" w:rsidRDefault="0023766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37664" w:rsidRDefault="002376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37664" w:rsidRDefault="00237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3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10" w:rsidRDefault="00C22D10">
      <w:pPr>
        <w:spacing w:line="240" w:lineRule="auto"/>
      </w:pPr>
      <w:r>
        <w:separator/>
      </w:r>
    </w:p>
  </w:endnote>
  <w:endnote w:type="continuationSeparator" w:id="0">
    <w:p w:rsidR="00C22D10" w:rsidRDefault="00C22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charset w:val="00"/>
    <w:family w:val="roman"/>
    <w:pitch w:val="default"/>
  </w:font>
  <w:font w:name="Roboto">
    <w:altName w:val="Times New Roman"/>
    <w:charset w:val="CC"/>
    <w:family w:val="auto"/>
    <w:pitch w:val="default"/>
    <w:sig w:usb0="00000000" w:usb1="00000000" w:usb2="00000021" w:usb3="00000000" w:csb0="0000019F" w:csb1="00000000"/>
  </w:font>
  <w:font w:name="Rubik-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10" w:rsidRDefault="00C22D10">
      <w:pPr>
        <w:spacing w:after="0"/>
      </w:pPr>
      <w:r>
        <w:separator/>
      </w:r>
    </w:p>
  </w:footnote>
  <w:footnote w:type="continuationSeparator" w:id="0">
    <w:p w:rsidR="00C22D10" w:rsidRDefault="00C22D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020"/>
    <w:multiLevelType w:val="multilevel"/>
    <w:tmpl w:val="0EB020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310951"/>
    <w:multiLevelType w:val="multilevel"/>
    <w:tmpl w:val="21310951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46E5824"/>
    <w:multiLevelType w:val="multilevel"/>
    <w:tmpl w:val="546E582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20B1172"/>
    <w:multiLevelType w:val="multilevel"/>
    <w:tmpl w:val="620B1172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93449A2"/>
    <w:multiLevelType w:val="multilevel"/>
    <w:tmpl w:val="693449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2"/>
    <w:rsid w:val="0002118B"/>
    <w:rsid w:val="00036A78"/>
    <w:rsid w:val="00045BE5"/>
    <w:rsid w:val="000932CC"/>
    <w:rsid w:val="0009502D"/>
    <w:rsid w:val="000B7BF8"/>
    <w:rsid w:val="000D47F7"/>
    <w:rsid w:val="000F6E18"/>
    <w:rsid w:val="00106C92"/>
    <w:rsid w:val="00115EDA"/>
    <w:rsid w:val="00124AC2"/>
    <w:rsid w:val="00150EA9"/>
    <w:rsid w:val="00155C37"/>
    <w:rsid w:val="0019380B"/>
    <w:rsid w:val="001D6B6E"/>
    <w:rsid w:val="00207BA4"/>
    <w:rsid w:val="002178F7"/>
    <w:rsid w:val="0022485A"/>
    <w:rsid w:val="00237664"/>
    <w:rsid w:val="002452B0"/>
    <w:rsid w:val="00260575"/>
    <w:rsid w:val="00266BDE"/>
    <w:rsid w:val="0027442B"/>
    <w:rsid w:val="00284A09"/>
    <w:rsid w:val="002F7F1E"/>
    <w:rsid w:val="003052EC"/>
    <w:rsid w:val="00322FBA"/>
    <w:rsid w:val="00325AA1"/>
    <w:rsid w:val="00350496"/>
    <w:rsid w:val="003705A8"/>
    <w:rsid w:val="00373AF5"/>
    <w:rsid w:val="003851DB"/>
    <w:rsid w:val="00390FA9"/>
    <w:rsid w:val="00394E7E"/>
    <w:rsid w:val="003C3BDF"/>
    <w:rsid w:val="003D1EDB"/>
    <w:rsid w:val="003D540A"/>
    <w:rsid w:val="003D7D74"/>
    <w:rsid w:val="00401A42"/>
    <w:rsid w:val="00403C56"/>
    <w:rsid w:val="004141EA"/>
    <w:rsid w:val="0044312E"/>
    <w:rsid w:val="004903BF"/>
    <w:rsid w:val="004E4AA1"/>
    <w:rsid w:val="004F24F9"/>
    <w:rsid w:val="005514E3"/>
    <w:rsid w:val="00554099"/>
    <w:rsid w:val="005653C3"/>
    <w:rsid w:val="00587CFE"/>
    <w:rsid w:val="0059565A"/>
    <w:rsid w:val="005977F8"/>
    <w:rsid w:val="005A73C1"/>
    <w:rsid w:val="005B7016"/>
    <w:rsid w:val="006137F3"/>
    <w:rsid w:val="00640E01"/>
    <w:rsid w:val="0065432C"/>
    <w:rsid w:val="00657CF0"/>
    <w:rsid w:val="0066257C"/>
    <w:rsid w:val="006B5CDD"/>
    <w:rsid w:val="006F6056"/>
    <w:rsid w:val="00700041"/>
    <w:rsid w:val="00733111"/>
    <w:rsid w:val="007416DD"/>
    <w:rsid w:val="0076436D"/>
    <w:rsid w:val="00765E0A"/>
    <w:rsid w:val="007A48F4"/>
    <w:rsid w:val="007D3305"/>
    <w:rsid w:val="007E658F"/>
    <w:rsid w:val="008117AD"/>
    <w:rsid w:val="00822CC4"/>
    <w:rsid w:val="00845FBE"/>
    <w:rsid w:val="008A57EF"/>
    <w:rsid w:val="008F21FA"/>
    <w:rsid w:val="00911462"/>
    <w:rsid w:val="00911826"/>
    <w:rsid w:val="00926A78"/>
    <w:rsid w:val="00927635"/>
    <w:rsid w:val="00950373"/>
    <w:rsid w:val="00964CA3"/>
    <w:rsid w:val="009669A9"/>
    <w:rsid w:val="0098134B"/>
    <w:rsid w:val="009B097A"/>
    <w:rsid w:val="00A62E2D"/>
    <w:rsid w:val="00A738C6"/>
    <w:rsid w:val="00A9237B"/>
    <w:rsid w:val="00AC1522"/>
    <w:rsid w:val="00AF4397"/>
    <w:rsid w:val="00B415F8"/>
    <w:rsid w:val="00B51AD6"/>
    <w:rsid w:val="00BA707F"/>
    <w:rsid w:val="00BA78A6"/>
    <w:rsid w:val="00BB45CD"/>
    <w:rsid w:val="00C22D10"/>
    <w:rsid w:val="00C45E21"/>
    <w:rsid w:val="00C66227"/>
    <w:rsid w:val="00C72FB8"/>
    <w:rsid w:val="00C9456B"/>
    <w:rsid w:val="00CB5E4D"/>
    <w:rsid w:val="00CD5FDA"/>
    <w:rsid w:val="00D01622"/>
    <w:rsid w:val="00D31E5A"/>
    <w:rsid w:val="00D3410C"/>
    <w:rsid w:val="00D706EC"/>
    <w:rsid w:val="00D72A35"/>
    <w:rsid w:val="00D85BCD"/>
    <w:rsid w:val="00DB3697"/>
    <w:rsid w:val="00DF4B98"/>
    <w:rsid w:val="00DF57CD"/>
    <w:rsid w:val="00E10FEB"/>
    <w:rsid w:val="00E11A9D"/>
    <w:rsid w:val="00E81EB3"/>
    <w:rsid w:val="00E977CA"/>
    <w:rsid w:val="00EC121C"/>
    <w:rsid w:val="00EC3745"/>
    <w:rsid w:val="00EE06EF"/>
    <w:rsid w:val="00EE5D7A"/>
    <w:rsid w:val="00EF1D56"/>
    <w:rsid w:val="00EF3793"/>
    <w:rsid w:val="00EF6E68"/>
    <w:rsid w:val="00F5403A"/>
    <w:rsid w:val="00F6363D"/>
    <w:rsid w:val="00FC4276"/>
    <w:rsid w:val="00FD07C2"/>
    <w:rsid w:val="00FD7587"/>
    <w:rsid w:val="00FE4E01"/>
    <w:rsid w:val="043967DA"/>
    <w:rsid w:val="2C362E59"/>
    <w:rsid w:val="37940074"/>
    <w:rsid w:val="571B3FB8"/>
    <w:rsid w:val="598D2097"/>
    <w:rsid w:val="6F77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BD1B6-09B4-471F-9E9C-771F2FE4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c0">
    <w:name w:val="c0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practies/76669" TargetMode="External"/><Relationship Id="rId13" Type="http://schemas.openxmlformats.org/officeDocument/2006/relationships/hyperlink" Target="https://vk.com/wall-223545051_2031" TargetMode="External"/><Relationship Id="rId18" Type="http://schemas.openxmlformats.org/officeDocument/2006/relationships/hyperlink" Target="https://vk.com/video-219891840_4562397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206607809_1565" TargetMode="External"/><Relationship Id="rId17" Type="http://schemas.openxmlformats.org/officeDocument/2006/relationships/hyperlink" Target="https://vk.com/wall-219891840_64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drive.google.com%2Ffile%2Fd%2F1PhJ4K9ctJ-mwJXQH3KKj3u39PdOsaUeM%2Fview%3Fusp%3Dsharing&amp;utf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kinouroki.org/practies/894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06607809_1615" TargetMode="External"/><Relationship Id="rId10" Type="http://schemas.openxmlformats.org/officeDocument/2006/relationships/hyperlink" Target="https://lk.kinouroki.org/practies/831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.kinouroki.org/practies/81318" TargetMode="External"/><Relationship Id="rId14" Type="http://schemas.openxmlformats.org/officeDocument/2006/relationships/hyperlink" Target="https://vk.com/wall-206607809_1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9F8F-88BC-45CB-8A19-A897C62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2705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Учетная запись Майкрософт</cp:lastModifiedBy>
  <cp:revision>7</cp:revision>
  <dcterms:created xsi:type="dcterms:W3CDTF">2025-03-25T06:54:00Z</dcterms:created>
  <dcterms:modified xsi:type="dcterms:W3CDTF">2025-06-03T13:29:00Z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62D0E0930DDF47FE9036B4B2C53534FA_12</vt:lpwstr>
  </property>
</Properties>
</file>